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DFD1" w14:textId="4DEF261D" w:rsidR="005C2B28" w:rsidRDefault="005C2B28" w:rsidP="005C2B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3C8C1157" w14:textId="3524A77B" w:rsidR="00E549CD" w:rsidRDefault="002B03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#17 – Private Property Rights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17C" w:rsidRPr="0063717C">
        <w:rPr>
          <w:i/>
          <w:iCs/>
          <w:color w:val="FF0000"/>
          <w:sz w:val="20"/>
          <w:szCs w:val="20"/>
        </w:rPr>
        <w:t>Revised</w:t>
      </w:r>
      <w:r w:rsidR="00577AAA" w:rsidRPr="0063717C">
        <w:rPr>
          <w:i/>
          <w:iCs/>
          <w:color w:val="FF0000"/>
          <w:sz w:val="20"/>
          <w:szCs w:val="20"/>
        </w:rPr>
        <w:t xml:space="preserve"> 3/24/2024</w:t>
      </w:r>
    </w:p>
    <w:p w14:paraId="67411F7B" w14:textId="01A7E9E9" w:rsidR="003A6732" w:rsidRPr="00577AAA" w:rsidRDefault="00E66EAF" w:rsidP="003A67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right to own p</w:t>
      </w:r>
      <w:r w:rsidR="003A6732" w:rsidRPr="00577AAA">
        <w:rPr>
          <w:b/>
          <w:bCs/>
          <w:sz w:val="28"/>
          <w:szCs w:val="28"/>
        </w:rPr>
        <w:t>rivate property is at the heart of American freedom and independence.</w:t>
      </w:r>
    </w:p>
    <w:p w14:paraId="375D6111" w14:textId="603DE434" w:rsidR="009627D0" w:rsidRPr="004C45F9" w:rsidRDefault="009627D0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C45F9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We believe;</w:t>
      </w:r>
    </w:p>
    <w:p w14:paraId="121E4F42" w14:textId="44B98C72" w:rsidR="00C81E64" w:rsidRPr="00BA72C0" w:rsidRDefault="00C3475D" w:rsidP="003A2FFF">
      <w:pPr>
        <w:pStyle w:val="ListParagraph"/>
        <w:numPr>
          <w:ilvl w:val="0"/>
          <w:numId w:val="1"/>
        </w:num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The fundamental right to property must never be abridged</w:t>
      </w:r>
      <w:r w:rsidR="00F23A7D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 as expressly guaranteed in Article 4 of the U</w:t>
      </w:r>
      <w:r w:rsidR="001B117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23A7D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B117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23A7D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constitution</w:t>
      </w:r>
      <w:r w:rsidR="00971D59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; Article q, Section 3,11, 16, and 32 of the Washington State Constitution</w:t>
      </w:r>
      <w:r w:rsidR="007F63BD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  Such rights include</w:t>
      </w:r>
      <w:r w:rsidR="004262D1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the property owner</w:t>
      </w:r>
      <w:r w:rsidR="001B117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4262D1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 right to use, develop, transfer, and/or </w:t>
      </w:r>
      <w:r w:rsidR="001B117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dispose of said property in accordance with accepted historical and legal methods.</w:t>
      </w:r>
    </w:p>
    <w:p w14:paraId="13AE3480" w14:textId="77777777" w:rsidR="003A6732" w:rsidRPr="00BA72C0" w:rsidRDefault="003A6732" w:rsidP="003A2FFF">
      <w:pPr>
        <w:pStyle w:val="ListParagraph"/>
        <w:numPr>
          <w:ilvl w:val="0"/>
          <w:numId w:val="1"/>
        </w:num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All private Property is protected from government “taking” except under the strict Constitutional Public use definition.</w:t>
      </w:r>
    </w:p>
    <w:p w14:paraId="2A0A9A46" w14:textId="5A360429" w:rsidR="006E27D1" w:rsidRPr="00BA72C0" w:rsidRDefault="002C059B" w:rsidP="003A2FFF">
      <w:pPr>
        <w:pStyle w:val="ListParagraph"/>
        <w:numPr>
          <w:ilvl w:val="0"/>
          <w:numId w:val="1"/>
        </w:num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Federal and State mandated Growth Management Act (GMA)</w:t>
      </w:r>
      <w:r w:rsidR="00ED370D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04EE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and common</w:t>
      </w:r>
      <w:r w:rsidR="005E18EE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904EE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sense alteration </w:t>
      </w:r>
      <w:r w:rsidR="005E18EE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of the Shoreline Management Act</w:t>
      </w:r>
      <w:r w:rsidR="008A0256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 both of which unfairly restrict the rights of property owners, should be</w:t>
      </w:r>
      <w:r w:rsidR="006B70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repealed as </w:t>
      </w:r>
      <w:r w:rsidR="002A34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unconstitutional</w:t>
      </w:r>
      <w:r w:rsidR="006B70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r w:rsidR="002A34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reoperations</w:t>
      </w:r>
      <w:r w:rsidR="006B70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34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legally obtainable to property owners u</w:t>
      </w:r>
      <w:r w:rsidR="00577AAA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2A347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fairly punished by these acts.</w:t>
      </w:r>
    </w:p>
    <w:p w14:paraId="7F9E9321" w14:textId="77777777" w:rsidR="000D6866" w:rsidRPr="00BA72C0" w:rsidRDefault="00A83D62" w:rsidP="003A2FFF">
      <w:pPr>
        <w:pStyle w:val="ListParagraph"/>
        <w:numPr>
          <w:ilvl w:val="0"/>
          <w:numId w:val="1"/>
        </w:num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Citizens have the right to own </w:t>
      </w:r>
      <w:r w:rsidR="005705CC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livestock and other </w:t>
      </w: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animals a</w:t>
      </w:r>
      <w:r w:rsidR="00F32DC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property</w:t>
      </w:r>
      <w:r w:rsidR="00F32DC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and have responsibility </w:t>
      </w:r>
      <w:r w:rsidR="00C845BA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of </w:t>
      </w:r>
      <w:r w:rsidR="00F32DC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their control and management</w:t>
      </w:r>
      <w:r w:rsidR="005705CC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82841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4CBC00" w14:textId="3F78684F" w:rsidR="00A83D62" w:rsidRPr="00BA72C0" w:rsidRDefault="00D82841" w:rsidP="003A2FFF">
      <w:pPr>
        <w:pStyle w:val="ListParagraph"/>
        <w:numPr>
          <w:ilvl w:val="0"/>
          <w:numId w:val="1"/>
        </w:num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Any </w:t>
      </w:r>
      <w:r w:rsidR="000D6866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government </w:t>
      </w:r>
      <w:r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mandatory</w:t>
      </w:r>
      <w:r w:rsidR="000D6866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10B7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animal identification system that requires registration of animals</w:t>
      </w:r>
      <w:r w:rsidR="00D77C53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registration of animal owners, or their properties, or </w:t>
      </w:r>
      <w:r w:rsidR="003A2FF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similarly</w:t>
      </w:r>
      <w:r w:rsidR="00892512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intrusive data collection programs</w:t>
      </w:r>
      <w:r w:rsidR="002847A1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A2FF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including,</w:t>
      </w:r>
      <w:r w:rsidR="002847A1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but not limited to map location and/or GPS coordinates should be prohibit</w:t>
      </w:r>
      <w:r w:rsidR="003A2FFF" w:rsidRPr="00BA72C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ed.</w:t>
      </w:r>
    </w:p>
    <w:p w14:paraId="4C531018" w14:textId="77777777" w:rsidR="001B1177" w:rsidRPr="009627D0" w:rsidRDefault="001B1177">
      <w:pPr>
        <w:rPr>
          <w:sz w:val="24"/>
          <w:szCs w:val="24"/>
        </w:rPr>
      </w:pPr>
    </w:p>
    <w:sectPr w:rsidR="001B1177" w:rsidRPr="0096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1A74"/>
    <w:multiLevelType w:val="hybridMultilevel"/>
    <w:tmpl w:val="F1EA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90"/>
    <w:rsid w:val="000D6866"/>
    <w:rsid w:val="001B1177"/>
    <w:rsid w:val="001D10B7"/>
    <w:rsid w:val="002847A1"/>
    <w:rsid w:val="002A347F"/>
    <w:rsid w:val="002B0390"/>
    <w:rsid w:val="002C059B"/>
    <w:rsid w:val="003A2FFF"/>
    <w:rsid w:val="003A6732"/>
    <w:rsid w:val="004262D1"/>
    <w:rsid w:val="004C45F9"/>
    <w:rsid w:val="005705CC"/>
    <w:rsid w:val="00577AAA"/>
    <w:rsid w:val="005904EE"/>
    <w:rsid w:val="005C2B28"/>
    <w:rsid w:val="005E18EE"/>
    <w:rsid w:val="0063717C"/>
    <w:rsid w:val="006B707F"/>
    <w:rsid w:val="006E27D1"/>
    <w:rsid w:val="007F63BD"/>
    <w:rsid w:val="00892512"/>
    <w:rsid w:val="008A0256"/>
    <w:rsid w:val="009627D0"/>
    <w:rsid w:val="00971D59"/>
    <w:rsid w:val="009D77D2"/>
    <w:rsid w:val="00A83D62"/>
    <w:rsid w:val="00BA72C0"/>
    <w:rsid w:val="00C3475D"/>
    <w:rsid w:val="00C81E64"/>
    <w:rsid w:val="00C845BA"/>
    <w:rsid w:val="00D77C53"/>
    <w:rsid w:val="00D82841"/>
    <w:rsid w:val="00E549CD"/>
    <w:rsid w:val="00E66EAF"/>
    <w:rsid w:val="00ED370D"/>
    <w:rsid w:val="00F23A7D"/>
    <w:rsid w:val="00F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526D"/>
  <w15:chartTrackingRefBased/>
  <w15:docId w15:val="{B9D2053B-76C9-4D7F-9AAD-433D058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8</cp:revision>
  <dcterms:created xsi:type="dcterms:W3CDTF">2024-03-06T18:28:00Z</dcterms:created>
  <dcterms:modified xsi:type="dcterms:W3CDTF">2024-03-26T04:16:00Z</dcterms:modified>
</cp:coreProperties>
</file>