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C862" w14:textId="61F32790" w:rsidR="001C16E4" w:rsidRDefault="001C16E4" w:rsidP="001C16E4">
      <w:pPr>
        <w:jc w:val="center"/>
        <w:rPr>
          <w:b/>
          <w:bCs/>
          <w:sz w:val="28"/>
          <w:szCs w:val="28"/>
        </w:rPr>
      </w:pPr>
      <w:r>
        <w:rPr>
          <w:b/>
          <w:bCs/>
          <w:sz w:val="28"/>
          <w:szCs w:val="28"/>
        </w:rPr>
        <w:t>2024 Pend Oreille County Republicans</w:t>
      </w:r>
    </w:p>
    <w:p w14:paraId="16DAA623" w14:textId="2619B252" w:rsidR="00E549CD" w:rsidRDefault="00CF4D5C">
      <w:pPr>
        <w:rPr>
          <w:i/>
          <w:iCs/>
          <w:color w:val="FF0000"/>
          <w:sz w:val="20"/>
          <w:szCs w:val="20"/>
        </w:rPr>
      </w:pPr>
      <w:r w:rsidRPr="00CF4D5C">
        <w:rPr>
          <w:b/>
          <w:bCs/>
          <w:sz w:val="28"/>
          <w:szCs w:val="28"/>
        </w:rPr>
        <w:t>Plank #11 – Tort/Civil Justice Reform</w:t>
      </w:r>
      <w:r>
        <w:tab/>
      </w:r>
      <w:r>
        <w:tab/>
      </w:r>
      <w:r>
        <w:tab/>
      </w:r>
      <w:r>
        <w:tab/>
      </w:r>
      <w:r w:rsidR="001607BF" w:rsidRPr="00403779">
        <w:rPr>
          <w:color w:val="FF0000"/>
          <w:sz w:val="20"/>
          <w:szCs w:val="20"/>
        </w:rPr>
        <w:t>Revised 3/24/2024</w:t>
      </w:r>
    </w:p>
    <w:p w14:paraId="2E095CF3" w14:textId="5839CC94" w:rsidR="00CF4D5C" w:rsidRPr="003E156E" w:rsidRDefault="00CF4D5C">
      <w:pPr>
        <w:rPr>
          <w:b/>
          <w:bCs/>
          <w:sz w:val="28"/>
          <w:szCs w:val="28"/>
        </w:rPr>
      </w:pPr>
      <w:r w:rsidRPr="003E156E">
        <w:rPr>
          <w:b/>
          <w:bCs/>
          <w:sz w:val="28"/>
          <w:szCs w:val="28"/>
        </w:rPr>
        <w:t xml:space="preserve">We support tort reform that discourages inception of frivolous lawsuits, and which would monetarily punish those subsequently deemed to have brought meritless lawsuits and/or participated in lawfare tactics attempting to destroy the defendant </w:t>
      </w:r>
      <w:r w:rsidR="00D374C4" w:rsidRPr="003E156E">
        <w:rPr>
          <w:b/>
          <w:bCs/>
          <w:sz w:val="28"/>
          <w:szCs w:val="28"/>
        </w:rPr>
        <w:t xml:space="preserve">and political </w:t>
      </w:r>
      <w:r w:rsidR="00D10CAD" w:rsidRPr="003E156E">
        <w:rPr>
          <w:b/>
          <w:bCs/>
          <w:sz w:val="28"/>
          <w:szCs w:val="28"/>
        </w:rPr>
        <w:t xml:space="preserve">adversaries </w:t>
      </w:r>
      <w:r w:rsidRPr="003E156E">
        <w:rPr>
          <w:b/>
          <w:bCs/>
          <w:sz w:val="28"/>
          <w:szCs w:val="28"/>
        </w:rPr>
        <w:t>financially.</w:t>
      </w:r>
    </w:p>
    <w:p w14:paraId="1611F5DA" w14:textId="3AB8C4D6" w:rsidR="00CF4D5C" w:rsidRDefault="00CF4D5C">
      <w:pPr>
        <w:rPr>
          <w:b/>
          <w:bCs/>
          <w:sz w:val="28"/>
          <w:szCs w:val="28"/>
        </w:rPr>
      </w:pPr>
      <w:r>
        <w:rPr>
          <w:b/>
          <w:bCs/>
          <w:sz w:val="28"/>
          <w:szCs w:val="28"/>
        </w:rPr>
        <w:t>We believe;</w:t>
      </w:r>
    </w:p>
    <w:p w14:paraId="1775B0B2" w14:textId="30459EA7" w:rsidR="00CF4D5C" w:rsidRPr="003E156E" w:rsidRDefault="00CF4D5C" w:rsidP="003E156E">
      <w:pPr>
        <w:pStyle w:val="ListParagraph"/>
        <w:numPr>
          <w:ilvl w:val="0"/>
          <w:numId w:val="1"/>
        </w:numPr>
        <w:rPr>
          <w:sz w:val="24"/>
          <w:szCs w:val="24"/>
        </w:rPr>
      </w:pPr>
      <w:r w:rsidRPr="003E156E">
        <w:rPr>
          <w:sz w:val="24"/>
          <w:szCs w:val="24"/>
        </w:rPr>
        <w:t>Reasonable limits must be set upon monetary awards for damages</w:t>
      </w:r>
      <w:r w:rsidR="00EB0CFB" w:rsidRPr="003E156E">
        <w:rPr>
          <w:sz w:val="24"/>
          <w:szCs w:val="24"/>
        </w:rPr>
        <w:t xml:space="preserve"> in medical, personal, corporate, or class-action liability cases.</w:t>
      </w:r>
    </w:p>
    <w:p w14:paraId="66A13780" w14:textId="5EFB087A" w:rsidR="00EB0CFB" w:rsidRPr="003E156E" w:rsidRDefault="00EB0CFB" w:rsidP="003E156E">
      <w:pPr>
        <w:pStyle w:val="ListParagraph"/>
        <w:numPr>
          <w:ilvl w:val="0"/>
          <w:numId w:val="1"/>
        </w:numPr>
        <w:rPr>
          <w:sz w:val="24"/>
          <w:szCs w:val="24"/>
        </w:rPr>
      </w:pPr>
      <w:r w:rsidRPr="003E156E">
        <w:rPr>
          <w:sz w:val="24"/>
          <w:szCs w:val="24"/>
        </w:rPr>
        <w:t xml:space="preserve">Award </w:t>
      </w:r>
      <w:r w:rsidR="003E156E" w:rsidRPr="003E156E">
        <w:rPr>
          <w:sz w:val="24"/>
          <w:szCs w:val="24"/>
        </w:rPr>
        <w:t xml:space="preserve">surety </w:t>
      </w:r>
      <w:r w:rsidRPr="003E156E">
        <w:rPr>
          <w:sz w:val="24"/>
          <w:szCs w:val="24"/>
        </w:rPr>
        <w:t>payments</w:t>
      </w:r>
      <w:r w:rsidR="003E156E" w:rsidRPr="003E156E">
        <w:rPr>
          <w:sz w:val="24"/>
          <w:szCs w:val="24"/>
        </w:rPr>
        <w:t xml:space="preserve"> or posting a bond</w:t>
      </w:r>
      <w:r w:rsidRPr="003E156E">
        <w:rPr>
          <w:sz w:val="24"/>
          <w:szCs w:val="24"/>
        </w:rPr>
        <w:t xml:space="preserve"> must be set aside during the appeal process.</w:t>
      </w:r>
    </w:p>
    <w:p w14:paraId="4604544E" w14:textId="73E1ECD2" w:rsidR="00EB0CFB" w:rsidRPr="003E156E" w:rsidRDefault="00EB0CFB" w:rsidP="003E156E">
      <w:pPr>
        <w:pStyle w:val="ListParagraph"/>
        <w:numPr>
          <w:ilvl w:val="0"/>
          <w:numId w:val="1"/>
        </w:numPr>
        <w:rPr>
          <w:sz w:val="24"/>
          <w:szCs w:val="24"/>
        </w:rPr>
      </w:pPr>
      <w:r w:rsidRPr="003E156E">
        <w:rPr>
          <w:sz w:val="24"/>
          <w:szCs w:val="24"/>
        </w:rPr>
        <w:t>The principal of judicial restraint must be adhered to, which would require judges to strictly interpret the law based on original intent, rather than through the application of subsequent case precedent, or, even worse, to set new legal precedent through judicial activism.</w:t>
      </w:r>
    </w:p>
    <w:p w14:paraId="6F903946" w14:textId="4E3B2A9C" w:rsidR="00EB0CFB" w:rsidRPr="003E156E" w:rsidRDefault="00EB0CFB" w:rsidP="003E156E">
      <w:pPr>
        <w:pStyle w:val="ListParagraph"/>
        <w:numPr>
          <w:ilvl w:val="0"/>
          <w:numId w:val="1"/>
        </w:numPr>
        <w:rPr>
          <w:sz w:val="24"/>
          <w:szCs w:val="24"/>
        </w:rPr>
      </w:pPr>
      <w:r w:rsidRPr="003E156E">
        <w:rPr>
          <w:sz w:val="24"/>
          <w:szCs w:val="24"/>
        </w:rPr>
        <w:t>Each citizen is responsible for periodically performing jury duty, and has the furth</w:t>
      </w:r>
      <w:r w:rsidR="00D10CAD" w:rsidRPr="003E156E">
        <w:rPr>
          <w:sz w:val="24"/>
          <w:szCs w:val="24"/>
        </w:rPr>
        <w:t>er</w:t>
      </w:r>
      <w:r w:rsidRPr="003E156E">
        <w:rPr>
          <w:sz w:val="24"/>
          <w:szCs w:val="24"/>
        </w:rPr>
        <w:t xml:space="preserve"> responsibility to independently judge case facts beyond limits set by jury instructions. Only knowledgeable jurors are capable of correctly applying the power of jury nullification when appropriate.</w:t>
      </w:r>
    </w:p>
    <w:p w14:paraId="6D793E1D" w14:textId="77777777" w:rsidR="00CF4D5C" w:rsidRPr="00CF4D5C" w:rsidRDefault="00CF4D5C">
      <w:pPr>
        <w:rPr>
          <w:b/>
          <w:bCs/>
          <w:color w:val="FF0000"/>
          <w:sz w:val="28"/>
          <w:szCs w:val="28"/>
        </w:rPr>
      </w:pPr>
    </w:p>
    <w:sectPr w:rsidR="00CF4D5C" w:rsidRPr="00CF4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46380"/>
    <w:multiLevelType w:val="hybridMultilevel"/>
    <w:tmpl w:val="D6EA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25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5C"/>
    <w:rsid w:val="001607BF"/>
    <w:rsid w:val="001C16E4"/>
    <w:rsid w:val="003E156E"/>
    <w:rsid w:val="00403779"/>
    <w:rsid w:val="008D74DC"/>
    <w:rsid w:val="00CF4D5C"/>
    <w:rsid w:val="00D10CAD"/>
    <w:rsid w:val="00D374C4"/>
    <w:rsid w:val="00E549CD"/>
    <w:rsid w:val="00EB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6AD8"/>
  <w15:chartTrackingRefBased/>
  <w15:docId w15:val="{8AD72F76-97DE-4B5C-8D1D-206D3FE1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Deilke</dc:creator>
  <cp:keywords/>
  <dc:description/>
  <cp:lastModifiedBy>William Deilke</cp:lastModifiedBy>
  <cp:revision>8</cp:revision>
  <cp:lastPrinted>2024-03-24T23:40:00Z</cp:lastPrinted>
  <dcterms:created xsi:type="dcterms:W3CDTF">2024-03-04T21:38:00Z</dcterms:created>
  <dcterms:modified xsi:type="dcterms:W3CDTF">2024-03-26T04:01:00Z</dcterms:modified>
</cp:coreProperties>
</file>